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42" w:rsidRPr="00725B42" w:rsidRDefault="00725B42" w:rsidP="00725B42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25B42">
        <w:rPr>
          <w:rFonts w:ascii="Times New Roman" w:hAnsi="Times New Roman" w:cs="Times New Roman"/>
          <w:b/>
          <w:sz w:val="40"/>
          <w:szCs w:val="40"/>
        </w:rPr>
        <w:t xml:space="preserve">Saugaus eismo dienos </w:t>
      </w:r>
      <w:r w:rsidRPr="00725B42">
        <w:rPr>
          <w:rFonts w:ascii="Times New Roman" w:hAnsi="Times New Roman" w:cs="Times New Roman"/>
          <w:b/>
          <w:bCs/>
          <w:sz w:val="40"/>
          <w:szCs w:val="40"/>
        </w:rPr>
        <w:t>„</w:t>
      </w:r>
      <w:r w:rsidRPr="00725B42">
        <w:rPr>
          <w:rFonts w:ascii="Times New Roman" w:hAnsi="Times New Roman" w:cs="Times New Roman"/>
          <w:b/>
          <w:sz w:val="40"/>
          <w:szCs w:val="40"/>
        </w:rPr>
        <w:t>Rasytėje</w:t>
      </w:r>
      <w:r w:rsidRPr="00725B42">
        <w:rPr>
          <w:rFonts w:ascii="Times New Roman" w:hAnsi="Times New Roman" w:cs="Times New Roman"/>
          <w:b/>
          <w:bCs/>
          <w:sz w:val="40"/>
          <w:szCs w:val="40"/>
        </w:rPr>
        <w:t>“</w:t>
      </w:r>
    </w:p>
    <w:p w:rsidR="00725B42" w:rsidRDefault="00725B42" w:rsidP="00725B4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Vaiko gyvybė ir sveikata - neįkainojamas turtas.</w:t>
      </w:r>
    </w:p>
    <w:p w:rsidR="00725B42" w:rsidRDefault="00725B42" w:rsidP="00725B4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Pagrindinė nelaimių, kuriose nukenčia vaikai, priežasti</w:t>
      </w:r>
      <w:r w:rsidR="0023440E">
        <w:rPr>
          <w:rFonts w:ascii="Times New Roman" w:hAnsi="Times New Roman" w:cs="Times New Roman"/>
          <w:bCs/>
          <w:sz w:val="24"/>
          <w:szCs w:val="24"/>
        </w:rPr>
        <w:t>s - neatsargus elgesys keliuose, t</w:t>
      </w:r>
      <w:r>
        <w:rPr>
          <w:rFonts w:ascii="Times New Roman" w:hAnsi="Times New Roman" w:cs="Times New Roman"/>
          <w:bCs/>
          <w:sz w:val="24"/>
          <w:szCs w:val="24"/>
        </w:rPr>
        <w:t>odėl svarbu jau nuo mažų dienų diegti saugaus eismo pagrindus, mokyti vaikus kaip išvengti nelaimingų atsitikimų.</w:t>
      </w:r>
    </w:p>
    <w:p w:rsidR="00725B42" w:rsidRDefault="00725B42" w:rsidP="00725B4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Balandžio 19 d. ankstyvojo amžiaus </w:t>
      </w:r>
      <w:r w:rsidRPr="00725B42">
        <w:rPr>
          <w:rFonts w:ascii="Times New Roman" w:hAnsi="Times New Roman" w:cs="Times New Roman"/>
          <w:bCs/>
          <w:sz w:val="24"/>
          <w:szCs w:val="24"/>
        </w:rPr>
        <w:t>„</w:t>
      </w:r>
      <w:r w:rsidRPr="00725B42">
        <w:rPr>
          <w:rFonts w:ascii="Times New Roman" w:hAnsi="Times New Roman" w:cs="Times New Roman"/>
          <w:sz w:val="24"/>
          <w:szCs w:val="24"/>
        </w:rPr>
        <w:t>Pelėdžiukų</w:t>
      </w:r>
      <w:r w:rsidRPr="00725B42">
        <w:rPr>
          <w:rFonts w:ascii="Times New Roman" w:hAnsi="Times New Roman" w:cs="Times New Roman"/>
          <w:bCs/>
          <w:sz w:val="24"/>
          <w:szCs w:val="24"/>
        </w:rPr>
        <w:t>“, „</w:t>
      </w:r>
      <w:r w:rsidRPr="00725B42">
        <w:rPr>
          <w:rFonts w:ascii="Times New Roman" w:hAnsi="Times New Roman" w:cs="Times New Roman"/>
          <w:sz w:val="24"/>
          <w:szCs w:val="24"/>
        </w:rPr>
        <w:t>Ančiukų</w:t>
      </w:r>
      <w:r w:rsidRPr="00725B42">
        <w:rPr>
          <w:rFonts w:ascii="Times New Roman" w:hAnsi="Times New Roman" w:cs="Times New Roman"/>
          <w:bCs/>
          <w:sz w:val="24"/>
          <w:szCs w:val="24"/>
        </w:rPr>
        <w:t>“, „</w:t>
      </w:r>
      <w:proofErr w:type="spellStart"/>
      <w:r w:rsidRPr="00725B42">
        <w:rPr>
          <w:rFonts w:ascii="Times New Roman" w:hAnsi="Times New Roman" w:cs="Times New Roman"/>
          <w:sz w:val="24"/>
          <w:szCs w:val="24"/>
        </w:rPr>
        <w:t>Boružiukų</w:t>
      </w:r>
      <w:proofErr w:type="spellEnd"/>
      <w:r w:rsidRPr="00725B42">
        <w:rPr>
          <w:rFonts w:ascii="Times New Roman" w:hAnsi="Times New Roman" w:cs="Times New Roman"/>
          <w:bCs/>
          <w:sz w:val="24"/>
          <w:szCs w:val="24"/>
        </w:rPr>
        <w:t>“</w:t>
      </w:r>
      <w:r w:rsidR="0023440E">
        <w:rPr>
          <w:rFonts w:ascii="Times New Roman" w:hAnsi="Times New Roman" w:cs="Times New Roman"/>
          <w:bCs/>
          <w:sz w:val="24"/>
          <w:szCs w:val="24"/>
        </w:rPr>
        <w:t xml:space="preserve"> grupių vaikams </w:t>
      </w:r>
      <w:r>
        <w:rPr>
          <w:rFonts w:ascii="Times New Roman" w:hAnsi="Times New Roman" w:cs="Times New Roman"/>
          <w:bCs/>
          <w:sz w:val="24"/>
          <w:szCs w:val="24"/>
        </w:rPr>
        <w:t xml:space="preserve"> organizuota saugaus eismo pramoga </w:t>
      </w:r>
      <w:r w:rsidRPr="00725B42">
        <w:rPr>
          <w:rFonts w:ascii="Times New Roman" w:hAnsi="Times New Roman" w:cs="Times New Roman"/>
          <w:bCs/>
          <w:sz w:val="24"/>
          <w:szCs w:val="24"/>
        </w:rPr>
        <w:t>„</w:t>
      </w:r>
      <w:r w:rsidRPr="00725B42">
        <w:rPr>
          <w:rFonts w:ascii="Times New Roman" w:hAnsi="Times New Roman" w:cs="Times New Roman"/>
          <w:sz w:val="24"/>
          <w:szCs w:val="24"/>
        </w:rPr>
        <w:t>Trys sesutės kviečia</w:t>
      </w:r>
      <w:r w:rsidRPr="00725B42">
        <w:rPr>
          <w:rFonts w:ascii="Times New Roman" w:hAnsi="Times New Roman" w:cs="Times New Roman"/>
          <w:bCs/>
          <w:sz w:val="24"/>
          <w:szCs w:val="24"/>
        </w:rPr>
        <w:t>“.</w:t>
      </w:r>
      <w:r>
        <w:rPr>
          <w:rFonts w:ascii="Times New Roman" w:hAnsi="Times New Roman" w:cs="Times New Roman"/>
          <w:bCs/>
          <w:sz w:val="24"/>
          <w:szCs w:val="24"/>
        </w:rPr>
        <w:t xml:space="preserve"> Pramogos metu vaikai minė mįsles, sakė eilėraštukus apie šviesoforą, žaidė žaidimus </w:t>
      </w:r>
      <w:r w:rsidRPr="00725B42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Lenktynės</w:t>
      </w:r>
      <w:r w:rsidRPr="00725B4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5B42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Šviesoforas</w:t>
      </w:r>
      <w:r w:rsidRPr="00725B42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, dėliojo iš spalvoto popieriaus šviesoforus.</w:t>
      </w:r>
    </w:p>
    <w:p w:rsidR="00725B42" w:rsidRDefault="00725B42" w:rsidP="00725B4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Daug gerų emocijų, džiaugsmo vaikams suteikė važiavimas didelėmis mašinomis. Vaikai pajuto bendradarbiavimo džiaugsmą su bendraa</w:t>
      </w:r>
      <w:r w:rsidR="0023440E">
        <w:rPr>
          <w:rFonts w:ascii="Times New Roman" w:hAnsi="Times New Roman" w:cs="Times New Roman"/>
          <w:bCs/>
          <w:sz w:val="24"/>
          <w:szCs w:val="24"/>
        </w:rPr>
        <w:t>mžiais, įsiminė šviesoforo spalvas ir jų</w:t>
      </w:r>
      <w:r>
        <w:rPr>
          <w:rFonts w:ascii="Times New Roman" w:hAnsi="Times New Roman" w:cs="Times New Roman"/>
          <w:bCs/>
          <w:sz w:val="24"/>
          <w:szCs w:val="24"/>
        </w:rPr>
        <w:t xml:space="preserve"> reikšmes.</w:t>
      </w:r>
    </w:p>
    <w:p w:rsidR="007072CA" w:rsidRDefault="00725B42" w:rsidP="00725B42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Taip pat vaikai kartu su šeim</w:t>
      </w:r>
      <w:r w:rsidR="0023440E">
        <w:rPr>
          <w:rFonts w:ascii="Times New Roman" w:hAnsi="Times New Roman" w:cs="Times New Roman"/>
          <w:bCs/>
          <w:sz w:val="24"/>
          <w:szCs w:val="24"/>
        </w:rPr>
        <w:t>os nariais piešė piešinius</w:t>
      </w:r>
      <w:r w:rsidR="007072CA">
        <w:rPr>
          <w:rFonts w:ascii="Times New Roman" w:hAnsi="Times New Roman" w:cs="Times New Roman"/>
          <w:bCs/>
          <w:sz w:val="24"/>
          <w:szCs w:val="24"/>
        </w:rPr>
        <w:t xml:space="preserve">, dalyvavo parodoje. Gegužės 2-13   </w:t>
      </w:r>
      <w:r w:rsidR="002344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2CA">
        <w:rPr>
          <w:rFonts w:ascii="Times New Roman" w:hAnsi="Times New Roman" w:cs="Times New Roman"/>
          <w:bCs/>
          <w:sz w:val="24"/>
          <w:szCs w:val="24"/>
        </w:rPr>
        <w:t xml:space="preserve"> dienomis</w:t>
      </w:r>
      <w:r>
        <w:rPr>
          <w:rFonts w:ascii="Times New Roman" w:hAnsi="Times New Roman" w:cs="Times New Roman"/>
          <w:bCs/>
          <w:sz w:val="24"/>
          <w:szCs w:val="24"/>
        </w:rPr>
        <w:t xml:space="preserve"> buvo surengta piešinių paroda </w:t>
      </w:r>
      <w:r w:rsidRPr="00725B42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Saugus kelias</w:t>
      </w:r>
      <w:r w:rsidRPr="00725B42">
        <w:rPr>
          <w:rFonts w:ascii="Times New Roman" w:hAnsi="Times New Roman" w:cs="Times New Roman"/>
          <w:bCs/>
          <w:sz w:val="24"/>
          <w:szCs w:val="24"/>
        </w:rPr>
        <w:t>“.</w:t>
      </w:r>
      <w:r>
        <w:rPr>
          <w:rFonts w:ascii="Times New Roman" w:hAnsi="Times New Roman" w:cs="Times New Roman"/>
          <w:bCs/>
          <w:sz w:val="24"/>
          <w:szCs w:val="24"/>
        </w:rPr>
        <w:t xml:space="preserve"> Vaikai prisiminė elementarias eismo taisykles, suprato, kad reikia būti drausmingiems, budriems ir atsakingiems gatvėje.</w:t>
      </w:r>
    </w:p>
    <w:p w:rsidR="007072CA" w:rsidRDefault="007072CA" w:rsidP="007072CA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5B42" w:rsidRPr="008A212E" w:rsidRDefault="007072CA" w:rsidP="007072CA">
      <w:pPr>
        <w:spacing w:after="0" w:line="360" w:lineRule="auto"/>
        <w:ind w:firstLine="72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8A212E">
        <w:rPr>
          <w:rFonts w:ascii="Times New Roman" w:hAnsi="Times New Roman" w:cs="Times New Roman"/>
          <w:bCs/>
          <w:i/>
          <w:sz w:val="24"/>
          <w:szCs w:val="24"/>
        </w:rPr>
        <w:t>Informacija ir nuot</w:t>
      </w:r>
      <w:r w:rsidR="008A212E">
        <w:rPr>
          <w:rFonts w:ascii="Times New Roman" w:hAnsi="Times New Roman" w:cs="Times New Roman"/>
          <w:bCs/>
          <w:i/>
          <w:sz w:val="24"/>
          <w:szCs w:val="24"/>
        </w:rPr>
        <w:t xml:space="preserve">raukos auklėtojos S. </w:t>
      </w:r>
      <w:proofErr w:type="spellStart"/>
      <w:r w:rsidR="008A212E">
        <w:rPr>
          <w:rFonts w:ascii="Times New Roman" w:hAnsi="Times New Roman" w:cs="Times New Roman"/>
          <w:bCs/>
          <w:i/>
          <w:sz w:val="24"/>
          <w:szCs w:val="24"/>
        </w:rPr>
        <w:t>Janušienės</w:t>
      </w:r>
      <w:proofErr w:type="spellEnd"/>
    </w:p>
    <w:p w:rsidR="00725B42" w:rsidRPr="00725B42" w:rsidRDefault="00725B42" w:rsidP="00725B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B42" w:rsidRPr="005C1A92" w:rsidRDefault="00725B42" w:rsidP="00725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42" w:rsidRPr="005C1A92" w:rsidRDefault="00725B42" w:rsidP="00725B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42" w:rsidRPr="00725B42" w:rsidRDefault="00725B42" w:rsidP="00725B4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2FD6" w:rsidRPr="00725B42" w:rsidRDefault="003B2FD6" w:rsidP="00725B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B2FD6" w:rsidRPr="00725B42" w:rsidSect="003B2F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25B42"/>
    <w:rsid w:val="0023440E"/>
    <w:rsid w:val="002A0C14"/>
    <w:rsid w:val="003B2FD6"/>
    <w:rsid w:val="004E16D1"/>
    <w:rsid w:val="007072CA"/>
    <w:rsid w:val="00725B42"/>
    <w:rsid w:val="007277BB"/>
    <w:rsid w:val="008A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42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Diamond</dc:creator>
  <cp:lastModifiedBy>Rastvede</cp:lastModifiedBy>
  <cp:revision>4</cp:revision>
  <dcterms:created xsi:type="dcterms:W3CDTF">2016-05-19T19:10:00Z</dcterms:created>
  <dcterms:modified xsi:type="dcterms:W3CDTF">2016-05-27T09:54:00Z</dcterms:modified>
</cp:coreProperties>
</file>